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520" w:lineRule="exact"/>
        <w:rPr>
          <w:rFonts w:hint="eastAsia" w:ascii="黑体" w:eastAsia="黑体"/>
          <w:sz w:val="32"/>
          <w:szCs w:val="32"/>
        </w:rPr>
      </w:pPr>
    </w:p>
    <w:p>
      <w:pPr>
        <w:spacing w:line="640" w:lineRule="exact"/>
        <w:ind w:left="-114" w:leftChars="-5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省政协十三届一次会议提案先进承办单位</w:t>
      </w:r>
    </w:p>
    <w:p>
      <w:pPr>
        <w:pStyle w:val="3"/>
        <w:rPr>
          <w:rFonts w:hint="eastAsia"/>
        </w:rPr>
      </w:pPr>
      <w:r>
        <w:rPr>
          <w:rFonts w:hint="eastAsia"/>
        </w:rPr>
        <w:t>（</w:t>
      </w:r>
      <w:r>
        <w:rPr>
          <w:rFonts w:hint="eastAsia" w:ascii="仿宋_GB2312" w:hAnsi="仿宋_GB2312" w:eastAsia="仿宋_GB2312" w:cs="仿宋_GB2312"/>
        </w:rPr>
        <w:t>20个</w:t>
      </w:r>
      <w:r>
        <w:rPr>
          <w:rFonts w:hint="eastAsia"/>
        </w:rPr>
        <w:t>）</w:t>
      </w:r>
    </w:p>
    <w:p>
      <w:pPr>
        <w:pStyle w:val="3"/>
        <w:spacing w:line="570" w:lineRule="exact"/>
      </w:pPr>
    </w:p>
    <w:tbl>
      <w:tblPr>
        <w:tblStyle w:val="6"/>
        <w:tblW w:w="91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7"/>
        <w:gridCol w:w="4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省委办公厅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省政府办公厅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省委组织部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省委宣传部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省委统战部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省发展和改革委员会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省公安厅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省财政厅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省生态环境厅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省住房和城乡建设厅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省水利厅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省农业农村厅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省文化和旅游厅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省卫生健康委员会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省林业局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省医疗保障局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省高级人民法院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西安市人民政府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  <w:t>榆林市人民政府</w:t>
            </w:r>
          </w:p>
        </w:tc>
        <w:tc>
          <w:tcPr>
            <w:tcW w:w="4587" w:type="dxa"/>
            <w:vAlign w:val="top"/>
          </w:tcPr>
          <w:p>
            <w:pPr>
              <w:pStyle w:val="2"/>
              <w:spacing w:line="570" w:lineRule="exact"/>
              <w:ind w:firstLine="0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kern w:val="0"/>
                <w:sz w:val="32"/>
                <w:szCs w:val="32"/>
                <w:lang w:bidi="ar"/>
              </w:rPr>
              <w:t>中国铁路西安局集团有限公司</w:t>
            </w:r>
          </w:p>
        </w:tc>
      </w:tr>
    </w:tbl>
    <w:p>
      <w:pPr>
        <w:pStyle w:val="2"/>
        <w:spacing w:line="570" w:lineRule="exact"/>
        <w:ind w:firstLine="678" w:firstLineChars="200"/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  <w:tab/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  <w:tab/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  <w:tab/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bidi="ar"/>
        </w:rPr>
        <w:tab/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854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40" w:lineRule="exact"/>
      <w:jc w:val="center"/>
      <w:outlineLvl w:val="1"/>
    </w:pPr>
    <w:rPr>
      <w:rFonts w:ascii="楷体_GB2312" w:hAnsi="楷体_GB2312" w:eastAsia="楷体_GB2312"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/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2024-03-01T08:54:30Z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