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spacing w:line="520" w:lineRule="exact"/>
        <w:rPr>
          <w:rFonts w:hint="eastAsia" w:ascii="黑体" w:eastAsia="黑体"/>
          <w:sz w:val="32"/>
          <w:szCs w:val="32"/>
        </w:rPr>
      </w:pPr>
    </w:p>
    <w:p>
      <w:pPr>
        <w:spacing w:line="640" w:lineRule="exact"/>
        <w:ind w:right="-11" w:rightChars="-5"/>
        <w:jc w:val="center"/>
        <w:rPr>
          <w:rFonts w:hint="eastAsia" w:ascii="方正小标宋简体" w:eastAsia="方正小标宋简体"/>
          <w:spacing w:val="-10"/>
          <w:sz w:val="44"/>
          <w:szCs w:val="44"/>
        </w:rPr>
      </w:pPr>
      <w:r>
        <w:rPr>
          <w:rFonts w:hint="eastAsia" w:ascii="方正小标宋简体" w:eastAsia="方正小标宋简体"/>
          <w:spacing w:val="-10"/>
          <w:sz w:val="44"/>
          <w:szCs w:val="44"/>
        </w:rPr>
        <w:t>省政协十三届一次会议提案办理</w:t>
      </w:r>
      <w:r>
        <w:rPr>
          <w:rFonts w:ascii="方正小标宋简体" w:eastAsia="方正小标宋简体"/>
          <w:spacing w:val="-10"/>
          <w:sz w:val="44"/>
          <w:szCs w:val="44"/>
        </w:rPr>
        <w:t>工作</w:t>
      </w:r>
      <w:r>
        <w:rPr>
          <w:rFonts w:hint="eastAsia" w:ascii="方正小标宋简体" w:eastAsia="方正小标宋简体"/>
          <w:spacing w:val="-10"/>
          <w:sz w:val="44"/>
          <w:szCs w:val="44"/>
        </w:rPr>
        <w:t>先进个人</w:t>
      </w:r>
    </w:p>
    <w:p>
      <w:pPr>
        <w:pStyle w:val="3"/>
        <w:rPr>
          <w:rFonts w:hint="eastAsia"/>
        </w:rPr>
      </w:pPr>
      <w:r>
        <w:rPr>
          <w:rFonts w:hint="eastAsia"/>
        </w:rPr>
        <w:t>（</w:t>
      </w:r>
      <w:r>
        <w:rPr>
          <w:rFonts w:hint="eastAsia" w:ascii="仿宋_GB2312" w:hAnsi="仿宋_GB2312" w:eastAsia="仿宋_GB2312" w:cs="仿宋_GB2312"/>
        </w:rPr>
        <w:t>35</w:t>
      </w:r>
      <w:r>
        <w:rPr>
          <w:rFonts w:hint="eastAsia"/>
        </w:rPr>
        <w:t>名）</w:t>
      </w:r>
    </w:p>
    <w:p>
      <w:pPr>
        <w:pStyle w:val="3"/>
        <w:rPr>
          <w:rFonts w:hint="eastAsia"/>
        </w:rPr>
      </w:pP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毛乾峰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省政府办公厅建议提案处三级调研员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张  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省发展和改革委员会办公室四级调研员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李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省教育厅办公室一级科员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张景乾</w:t>
      </w:r>
      <w:r>
        <w:rPr>
          <w:rFonts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省科学技术厅办公室二级主任科员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王少轩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省工业和信息化厅办公室一级主任科员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阙  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省民族宗教事务委员会民族一处副处长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项腾渊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省民政厅办公室二级主任科员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宗银川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省司法厅律师工作处处长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杨  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省财政厅办公室二级主任科员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刘宏伟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省人力资源和社会保障厅办公室一级主任科员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云换林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省自然资源厅办公室一级主任科员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徐  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省交通运输厅办公室干部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郭  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省商务厅办公室四级调研员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韩淑芸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省文化和旅游厅办公室四级调研员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刘  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省卫生健康委员会办公室干部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董永强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省应急管理厅办公室四级调研员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梁曼莉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省审计厅群团宗教审计处副处长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郭航空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pacing w:val="-17"/>
          <w:kern w:val="0"/>
          <w:sz w:val="32"/>
          <w:szCs w:val="32"/>
          <w:lang w:bidi="ar"/>
        </w:rPr>
        <w:t>省政府国有资产监督管理委员会办公室一级主任科</w:t>
      </w:r>
      <w:r>
        <w:rPr>
          <w:rFonts w:hint="eastAsia" w:ascii="仿宋_GB2312" w:hAnsi="仿宋_GB2312" w:eastAsia="仿宋_GB2312" w:cs="仿宋_GB2312"/>
          <w:color w:val="000000"/>
          <w:spacing w:val="-17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pacing w:val="-17"/>
          <w:kern w:val="0"/>
          <w:sz w:val="32"/>
          <w:szCs w:val="32"/>
          <w:lang w:bidi="ar"/>
        </w:rPr>
        <w:t>员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赵丽婷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省市场监督管理局办公室二级主任科员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何李红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省林业局办公室工程师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杨宏军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省文物局文物保护与考古处四级调研员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赵  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省乡村振兴局综合处三级主任科员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陈姝亦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pacing w:val="-6"/>
          <w:kern w:val="0"/>
          <w:sz w:val="32"/>
          <w:szCs w:val="32"/>
          <w:lang w:bidi="ar"/>
        </w:rPr>
        <w:t>省地方金融监督管理局银行保险处二级主任科员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卢  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省地质调查院地质科技处六级职员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崔  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国家税务总局陕西省税务局办公室副主任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杨昀潮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省通信管理局办公室干部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张  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省政协提案委员会办公室四级调研员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王  育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省高级人民法院办公室四级调研员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尚文晶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省人民检察院第八检察部四级检察官助理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高  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西安市人民政府办公厅建议提案处处长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孟晓波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宝鸡市人民政府督查室副主任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宋  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咸阳市人民政府督查二室干部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马  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西安海关所属关中海关办公室主任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姚  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中国人民银行陕西省分行法律事务处干部</w:t>
      </w:r>
    </w:p>
    <w:p>
      <w:pPr>
        <w:widowControl/>
        <w:tabs>
          <w:tab w:val="left" w:pos="1811"/>
        </w:tabs>
        <w:spacing w:line="570" w:lineRule="exact"/>
        <w:ind w:left="217" w:leftChars="95"/>
        <w:jc w:val="left"/>
        <w:textAlignment w:val="center"/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付先军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国家金融监督管理总局陕西监管局办公室三级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主任科员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2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C0020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 w:val="0"/>
      <w:keepLines w:val="0"/>
      <w:spacing w:beforeLines="0" w:beforeAutospacing="0" w:afterLines="0" w:afterAutospacing="0" w:line="540" w:lineRule="exact"/>
      <w:jc w:val="center"/>
      <w:outlineLvl w:val="1"/>
    </w:pPr>
    <w:rPr>
      <w:rFonts w:ascii="楷体_GB2312" w:hAnsi="楷体_GB2312" w:eastAsia="楷体_GB2312"/>
      <w:sz w:val="32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GC</dc:creator>
  <cp:lastModifiedBy>GC</cp:lastModifiedBy>
  <dcterms:modified xsi:type="dcterms:W3CDTF">2024-03-01T08:55:41Z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